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AD24A" w14:textId="0B129E00" w:rsidR="00B23108" w:rsidRDefault="00B23108" w:rsidP="0018066C">
      <w:pPr>
        <w:widowControl w:val="0"/>
        <w:autoSpaceDE w:val="0"/>
        <w:autoSpaceDN w:val="0"/>
        <w:adjustRightInd w:val="0"/>
        <w:jc w:val="center"/>
        <w:rPr>
          <w:rFonts w:ascii="Calibri" w:hAnsi="Calibri" w:cs="Calibri"/>
          <w:b/>
          <w:bCs/>
          <w:color w:val="1E1E1E"/>
        </w:rPr>
      </w:pPr>
      <w:r>
        <w:rPr>
          <w:rFonts w:ascii="Calibri" w:hAnsi="Calibri" w:cs="Calibri"/>
          <w:b/>
          <w:bCs/>
          <w:noProof/>
          <w:color w:val="1E1E1E"/>
        </w:rPr>
        <w:drawing>
          <wp:inline distT="0" distB="0" distL="0" distR="0" wp14:anchorId="0608B019" wp14:editId="3AE39318">
            <wp:extent cx="1841500" cy="88506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2077" cy="885339"/>
                    </a:xfrm>
                    <a:prstGeom prst="rect">
                      <a:avLst/>
                    </a:prstGeom>
                    <a:noFill/>
                    <a:ln>
                      <a:noFill/>
                    </a:ln>
                  </pic:spPr>
                </pic:pic>
              </a:graphicData>
            </a:graphic>
          </wp:inline>
        </w:drawing>
      </w:r>
    </w:p>
    <w:p w14:paraId="64441C79" w14:textId="77777777" w:rsidR="0018066C" w:rsidRDefault="0018066C" w:rsidP="00556BC7">
      <w:pPr>
        <w:widowControl w:val="0"/>
        <w:autoSpaceDE w:val="0"/>
        <w:autoSpaceDN w:val="0"/>
        <w:adjustRightInd w:val="0"/>
        <w:jc w:val="center"/>
        <w:rPr>
          <w:rFonts w:ascii="Calibri" w:hAnsi="Calibri" w:cs="Calibri"/>
          <w:color w:val="1E1E1E"/>
          <w:sz w:val="28"/>
          <w:szCs w:val="28"/>
        </w:rPr>
      </w:pPr>
    </w:p>
    <w:p w14:paraId="19A6C59B" w14:textId="2B96341E" w:rsidR="00556BC7" w:rsidRPr="007274D6" w:rsidRDefault="00B23108" w:rsidP="00556BC7">
      <w:pPr>
        <w:widowControl w:val="0"/>
        <w:autoSpaceDE w:val="0"/>
        <w:autoSpaceDN w:val="0"/>
        <w:adjustRightInd w:val="0"/>
        <w:jc w:val="center"/>
        <w:rPr>
          <w:rFonts w:ascii="Times" w:hAnsi="Times" w:cs="Times"/>
          <w:color w:val="1E1E1E"/>
          <w:sz w:val="28"/>
          <w:szCs w:val="28"/>
        </w:rPr>
      </w:pPr>
      <w:r>
        <w:rPr>
          <w:rFonts w:ascii="Calibri" w:hAnsi="Calibri" w:cs="Calibri"/>
          <w:color w:val="1E1E1E"/>
          <w:sz w:val="28"/>
          <w:szCs w:val="28"/>
        </w:rPr>
        <w:t>FREQUENTLY ASKED QUESTIONS</w:t>
      </w:r>
    </w:p>
    <w:p w14:paraId="2DF77F16" w14:textId="77777777" w:rsidR="00556BC7" w:rsidRPr="00556BC7" w:rsidRDefault="00556BC7" w:rsidP="00556BC7">
      <w:pPr>
        <w:widowControl w:val="0"/>
        <w:autoSpaceDE w:val="0"/>
        <w:autoSpaceDN w:val="0"/>
        <w:adjustRightInd w:val="0"/>
        <w:rPr>
          <w:rFonts w:ascii="Times" w:hAnsi="Times" w:cs="Times"/>
          <w:color w:val="1E1E1E"/>
        </w:rPr>
      </w:pPr>
      <w:r w:rsidRPr="00556BC7">
        <w:rPr>
          <w:rFonts w:ascii="Calibri" w:hAnsi="Calibri" w:cs="Calibri"/>
          <w:i/>
          <w:iCs/>
          <w:color w:val="1E1E1E"/>
        </w:rPr>
        <w:t> </w:t>
      </w:r>
    </w:p>
    <w:p w14:paraId="0AD3362D" w14:textId="77777777" w:rsidR="00556BC7" w:rsidRPr="00556BC7" w:rsidRDefault="00556BC7" w:rsidP="00556BC7">
      <w:pPr>
        <w:widowControl w:val="0"/>
        <w:autoSpaceDE w:val="0"/>
        <w:autoSpaceDN w:val="0"/>
        <w:adjustRightInd w:val="0"/>
        <w:rPr>
          <w:rFonts w:ascii="Times" w:hAnsi="Times" w:cs="Times"/>
          <w:color w:val="1E1E1E"/>
        </w:rPr>
      </w:pPr>
      <w:r w:rsidRPr="00556BC7">
        <w:rPr>
          <w:rFonts w:ascii="Calibri" w:hAnsi="Calibri" w:cs="Calibri"/>
          <w:color w:val="1E1E1E"/>
        </w:rPr>
        <w:t> </w:t>
      </w:r>
    </w:p>
    <w:p w14:paraId="63D22540" w14:textId="77777777" w:rsidR="00556BC7" w:rsidRPr="00556BC7" w:rsidRDefault="00556BC7" w:rsidP="00556BC7">
      <w:pPr>
        <w:widowControl w:val="0"/>
        <w:autoSpaceDE w:val="0"/>
        <w:autoSpaceDN w:val="0"/>
        <w:adjustRightInd w:val="0"/>
        <w:rPr>
          <w:rFonts w:ascii="Times" w:hAnsi="Times" w:cs="Times"/>
          <w:color w:val="1E1E1E"/>
        </w:rPr>
      </w:pPr>
      <w:r w:rsidRPr="00556BC7">
        <w:rPr>
          <w:rFonts w:ascii="Calibri" w:hAnsi="Calibri" w:cs="Calibri"/>
          <w:b/>
          <w:bCs/>
          <w:color w:val="1E1E1E"/>
        </w:rPr>
        <w:t>What is the purpose of the Regional Wage &amp; Benefit (W&amp;B) Survey?</w:t>
      </w:r>
    </w:p>
    <w:p w14:paraId="0FEBFE57" w14:textId="77777777" w:rsidR="00556BC7" w:rsidRPr="00556BC7" w:rsidRDefault="00556BC7" w:rsidP="00556BC7">
      <w:pPr>
        <w:widowControl w:val="0"/>
        <w:autoSpaceDE w:val="0"/>
        <w:autoSpaceDN w:val="0"/>
        <w:adjustRightInd w:val="0"/>
        <w:rPr>
          <w:rFonts w:ascii="Times" w:hAnsi="Times" w:cs="Times"/>
          <w:color w:val="1E1E1E"/>
        </w:rPr>
      </w:pPr>
      <w:r w:rsidRPr="00556BC7">
        <w:rPr>
          <w:rFonts w:ascii="Calibri" w:hAnsi="Calibri" w:cs="Calibri"/>
          <w:color w:val="1E1E1E"/>
        </w:rPr>
        <w:t>The Regional W&amp;B survey was designed to gain insights on wage and benefit practices at companies located in the seven-county region known as the I-69/Thumb. The region includes Shiawassee, Genesee, Lapeer, St. Clair, Tuscola, Sanilac and Huron counties.</w:t>
      </w:r>
    </w:p>
    <w:p w14:paraId="6B890D45" w14:textId="77777777" w:rsidR="00556BC7" w:rsidRPr="00556BC7" w:rsidRDefault="00556BC7" w:rsidP="00556BC7">
      <w:pPr>
        <w:widowControl w:val="0"/>
        <w:autoSpaceDE w:val="0"/>
        <w:autoSpaceDN w:val="0"/>
        <w:adjustRightInd w:val="0"/>
        <w:rPr>
          <w:rFonts w:ascii="Times" w:hAnsi="Times" w:cs="Times"/>
          <w:color w:val="1E1E1E"/>
        </w:rPr>
      </w:pPr>
      <w:r w:rsidRPr="00556BC7">
        <w:rPr>
          <w:rFonts w:ascii="Calibri" w:hAnsi="Calibri" w:cs="Calibri"/>
          <w:color w:val="1E1E1E"/>
        </w:rPr>
        <w:t> </w:t>
      </w:r>
    </w:p>
    <w:p w14:paraId="03CEFCB7" w14:textId="77777777" w:rsidR="00556BC7" w:rsidRPr="00556BC7" w:rsidRDefault="00556BC7" w:rsidP="00556BC7">
      <w:pPr>
        <w:widowControl w:val="0"/>
        <w:autoSpaceDE w:val="0"/>
        <w:autoSpaceDN w:val="0"/>
        <w:adjustRightInd w:val="0"/>
        <w:rPr>
          <w:rFonts w:ascii="Times" w:hAnsi="Times" w:cs="Times"/>
          <w:color w:val="1E1E1E"/>
        </w:rPr>
      </w:pPr>
      <w:r w:rsidRPr="00556BC7">
        <w:rPr>
          <w:rFonts w:ascii="Calibri" w:hAnsi="Calibri" w:cs="Calibri"/>
          <w:b/>
          <w:bCs/>
          <w:color w:val="1E1E1E"/>
        </w:rPr>
        <w:t>Who conducted the survey?</w:t>
      </w:r>
    </w:p>
    <w:p w14:paraId="36C1BAA5" w14:textId="00FDDB90" w:rsidR="00556BC7" w:rsidRDefault="00556BC7" w:rsidP="00556BC7">
      <w:pPr>
        <w:widowControl w:val="0"/>
        <w:autoSpaceDE w:val="0"/>
        <w:autoSpaceDN w:val="0"/>
        <w:adjustRightInd w:val="0"/>
        <w:rPr>
          <w:rFonts w:ascii="Calibri" w:hAnsi="Calibri" w:cs="Calibri"/>
          <w:color w:val="1E1E1E"/>
        </w:rPr>
      </w:pPr>
      <w:r w:rsidRPr="00556BC7">
        <w:rPr>
          <w:rFonts w:ascii="Calibri" w:hAnsi="Calibri" w:cs="Calibri"/>
          <w:color w:val="1E1E1E"/>
        </w:rPr>
        <w:t xml:space="preserve">This first-of-its-kind survey was </w:t>
      </w:r>
      <w:r w:rsidR="00972E28">
        <w:rPr>
          <w:rFonts w:ascii="Calibri" w:hAnsi="Calibri" w:cs="Calibri"/>
          <w:color w:val="1E1E1E"/>
        </w:rPr>
        <w:t xml:space="preserve">conducted </w:t>
      </w:r>
      <w:r w:rsidRPr="00556BC7">
        <w:rPr>
          <w:rFonts w:ascii="Calibri" w:hAnsi="Calibri" w:cs="Calibri"/>
          <w:color w:val="1E1E1E"/>
        </w:rPr>
        <w:t xml:space="preserve">by the Flint &amp; Genesee Chamber of Commerce </w:t>
      </w:r>
      <w:r>
        <w:rPr>
          <w:rFonts w:ascii="Calibri" w:hAnsi="Calibri" w:cs="Calibri"/>
          <w:color w:val="1E1E1E"/>
        </w:rPr>
        <w:t xml:space="preserve">and </w:t>
      </w:r>
      <w:r w:rsidRPr="00556BC7">
        <w:rPr>
          <w:rFonts w:ascii="Calibri" w:hAnsi="Calibri" w:cs="Calibri"/>
          <w:color w:val="1E1E1E"/>
        </w:rPr>
        <w:t>the University of Michigan-Flint</w:t>
      </w:r>
      <w:r>
        <w:rPr>
          <w:rFonts w:ascii="Calibri" w:hAnsi="Calibri" w:cs="Calibri"/>
          <w:color w:val="1E1E1E"/>
        </w:rPr>
        <w:t>,</w:t>
      </w:r>
      <w:r>
        <w:rPr>
          <w:rFonts w:ascii="Times" w:hAnsi="Times" w:cs="Times"/>
          <w:color w:val="1E1E1E"/>
        </w:rPr>
        <w:t xml:space="preserve"> </w:t>
      </w:r>
      <w:r w:rsidRPr="00556BC7">
        <w:rPr>
          <w:rFonts w:ascii="Calibri" w:hAnsi="Calibri" w:cs="Calibri"/>
          <w:color w:val="1E1E1E"/>
        </w:rPr>
        <w:t>along with economic development partners in the I-69 International Trade Corridor and the Th</w:t>
      </w:r>
      <w:r>
        <w:rPr>
          <w:rFonts w:ascii="Calibri" w:hAnsi="Calibri" w:cs="Calibri"/>
          <w:color w:val="1E1E1E"/>
        </w:rPr>
        <w:t>umb counties.</w:t>
      </w:r>
    </w:p>
    <w:p w14:paraId="41220E54" w14:textId="77777777" w:rsidR="00556BC7" w:rsidRPr="00556BC7" w:rsidRDefault="00556BC7" w:rsidP="00556BC7">
      <w:pPr>
        <w:widowControl w:val="0"/>
        <w:autoSpaceDE w:val="0"/>
        <w:autoSpaceDN w:val="0"/>
        <w:adjustRightInd w:val="0"/>
        <w:rPr>
          <w:rFonts w:ascii="Times" w:hAnsi="Times" w:cs="Times"/>
          <w:color w:val="1E1E1E"/>
        </w:rPr>
      </w:pPr>
    </w:p>
    <w:p w14:paraId="528C83CE" w14:textId="77777777" w:rsidR="00556BC7" w:rsidRPr="00556BC7" w:rsidRDefault="00556BC7" w:rsidP="00556BC7">
      <w:pPr>
        <w:widowControl w:val="0"/>
        <w:autoSpaceDE w:val="0"/>
        <w:autoSpaceDN w:val="0"/>
        <w:adjustRightInd w:val="0"/>
        <w:rPr>
          <w:rFonts w:ascii="Times" w:hAnsi="Times" w:cs="Times"/>
          <w:color w:val="1E1E1E"/>
        </w:rPr>
      </w:pPr>
      <w:r w:rsidRPr="00556BC7">
        <w:rPr>
          <w:rFonts w:ascii="Calibri" w:hAnsi="Calibri" w:cs="Calibri"/>
          <w:b/>
          <w:bCs/>
          <w:color w:val="1E1E1E"/>
        </w:rPr>
        <w:t>What will businesses learn from the final report?</w:t>
      </w:r>
    </w:p>
    <w:p w14:paraId="73A96720" w14:textId="77777777" w:rsidR="00556BC7" w:rsidRPr="00556BC7" w:rsidRDefault="00556BC7" w:rsidP="00556BC7">
      <w:pPr>
        <w:widowControl w:val="0"/>
        <w:autoSpaceDE w:val="0"/>
        <w:autoSpaceDN w:val="0"/>
        <w:adjustRightInd w:val="0"/>
        <w:rPr>
          <w:rFonts w:ascii="Times" w:hAnsi="Times" w:cs="Times"/>
          <w:color w:val="1E1E1E"/>
        </w:rPr>
      </w:pPr>
      <w:r w:rsidRPr="00556BC7">
        <w:rPr>
          <w:rFonts w:ascii="Calibri" w:hAnsi="Calibri" w:cs="Calibri"/>
          <w:color w:val="1E1E1E"/>
        </w:rPr>
        <w:t>The reports will provide data for area firms to determine their competitiveness as it relates to wages and benefits.  Economic development agencies will also use the findings to inform prospective businesses of wage expectations in the region.</w:t>
      </w:r>
    </w:p>
    <w:p w14:paraId="44E6290A" w14:textId="77777777" w:rsidR="00556BC7" w:rsidRPr="00556BC7" w:rsidRDefault="00556BC7" w:rsidP="00556BC7">
      <w:pPr>
        <w:widowControl w:val="0"/>
        <w:autoSpaceDE w:val="0"/>
        <w:autoSpaceDN w:val="0"/>
        <w:adjustRightInd w:val="0"/>
        <w:rPr>
          <w:rFonts w:ascii="Times" w:hAnsi="Times" w:cs="Times"/>
          <w:color w:val="1E1E1E"/>
        </w:rPr>
      </w:pPr>
      <w:r w:rsidRPr="00556BC7">
        <w:rPr>
          <w:rFonts w:ascii="Calibri" w:hAnsi="Calibri" w:cs="Calibri"/>
          <w:color w:val="1E1E1E"/>
        </w:rPr>
        <w:t> </w:t>
      </w:r>
    </w:p>
    <w:p w14:paraId="4CC14C8F" w14:textId="77777777" w:rsidR="00556BC7" w:rsidRPr="00556BC7" w:rsidRDefault="00556BC7" w:rsidP="00556BC7">
      <w:pPr>
        <w:widowControl w:val="0"/>
        <w:autoSpaceDE w:val="0"/>
        <w:autoSpaceDN w:val="0"/>
        <w:adjustRightInd w:val="0"/>
        <w:rPr>
          <w:rFonts w:ascii="Times" w:hAnsi="Times" w:cs="Times"/>
          <w:color w:val="1E1E1E"/>
        </w:rPr>
      </w:pPr>
      <w:r w:rsidRPr="00556BC7">
        <w:rPr>
          <w:rFonts w:ascii="Calibri" w:hAnsi="Calibri" w:cs="Calibri"/>
          <w:b/>
          <w:bCs/>
          <w:color w:val="1E1E1E"/>
        </w:rPr>
        <w:t>What companies participated?</w:t>
      </w:r>
    </w:p>
    <w:p w14:paraId="2EA2E151" w14:textId="77777777" w:rsidR="00556BC7" w:rsidRPr="00556BC7" w:rsidRDefault="00556BC7" w:rsidP="00556BC7">
      <w:pPr>
        <w:widowControl w:val="0"/>
        <w:autoSpaceDE w:val="0"/>
        <w:autoSpaceDN w:val="0"/>
        <w:adjustRightInd w:val="0"/>
        <w:rPr>
          <w:rFonts w:ascii="Times" w:hAnsi="Times" w:cs="Times"/>
          <w:color w:val="1E1E1E"/>
        </w:rPr>
      </w:pPr>
      <w:r w:rsidRPr="00556BC7">
        <w:rPr>
          <w:rFonts w:ascii="Calibri" w:hAnsi="Calibri" w:cs="Calibri"/>
          <w:color w:val="1E1E1E"/>
        </w:rPr>
        <w:t>One hundred seventy (170) companies that do business in the seven-county region completed the survey.</w:t>
      </w:r>
    </w:p>
    <w:p w14:paraId="39AAB253" w14:textId="77777777" w:rsidR="00556BC7" w:rsidRPr="00556BC7" w:rsidRDefault="00556BC7" w:rsidP="00556BC7">
      <w:pPr>
        <w:widowControl w:val="0"/>
        <w:autoSpaceDE w:val="0"/>
        <w:autoSpaceDN w:val="0"/>
        <w:adjustRightInd w:val="0"/>
        <w:rPr>
          <w:rFonts w:ascii="Times" w:hAnsi="Times" w:cs="Times"/>
          <w:color w:val="1E1E1E"/>
        </w:rPr>
      </w:pPr>
      <w:r w:rsidRPr="00556BC7">
        <w:rPr>
          <w:rFonts w:ascii="Calibri" w:hAnsi="Calibri" w:cs="Calibri"/>
          <w:color w:val="1E1E1E"/>
        </w:rPr>
        <w:t> </w:t>
      </w:r>
    </w:p>
    <w:p w14:paraId="6487E215" w14:textId="77777777" w:rsidR="00556BC7" w:rsidRPr="00556BC7" w:rsidRDefault="00556BC7" w:rsidP="00556BC7">
      <w:pPr>
        <w:widowControl w:val="0"/>
        <w:autoSpaceDE w:val="0"/>
        <w:autoSpaceDN w:val="0"/>
        <w:adjustRightInd w:val="0"/>
        <w:rPr>
          <w:rFonts w:ascii="Times" w:hAnsi="Times" w:cs="Times"/>
          <w:color w:val="1E1E1E"/>
        </w:rPr>
      </w:pPr>
      <w:r w:rsidRPr="00556BC7">
        <w:rPr>
          <w:rFonts w:ascii="Calibri" w:hAnsi="Calibri" w:cs="Calibri"/>
          <w:b/>
          <w:bCs/>
          <w:color w:val="1E1E1E"/>
        </w:rPr>
        <w:t>What sectors are represented in the study?</w:t>
      </w:r>
    </w:p>
    <w:p w14:paraId="4BF927DB" w14:textId="77777777" w:rsidR="00556BC7" w:rsidRPr="00556BC7" w:rsidRDefault="00556BC7" w:rsidP="00556BC7">
      <w:pPr>
        <w:widowControl w:val="0"/>
        <w:autoSpaceDE w:val="0"/>
        <w:autoSpaceDN w:val="0"/>
        <w:adjustRightInd w:val="0"/>
        <w:rPr>
          <w:rFonts w:ascii="Times" w:hAnsi="Times" w:cs="Times"/>
          <w:color w:val="1E1E1E"/>
        </w:rPr>
      </w:pPr>
      <w:r w:rsidRPr="00556BC7">
        <w:rPr>
          <w:rFonts w:ascii="Calibri" w:hAnsi="Calibri" w:cs="Calibri"/>
          <w:color w:val="1E1E1E"/>
        </w:rPr>
        <w:t>A large majority of the respondents are manufacturers. Other sectors that are represented include health care, education, IT and logistics/transportation</w:t>
      </w:r>
      <w:r w:rsidR="00695960">
        <w:rPr>
          <w:rFonts w:ascii="Calibri" w:hAnsi="Calibri" w:cs="Calibri"/>
          <w:color w:val="1E1E1E"/>
        </w:rPr>
        <w:t>.</w:t>
      </w:r>
    </w:p>
    <w:p w14:paraId="307AC970" w14:textId="77777777" w:rsidR="00556BC7" w:rsidRPr="00556BC7" w:rsidRDefault="00556BC7" w:rsidP="00556BC7">
      <w:pPr>
        <w:widowControl w:val="0"/>
        <w:autoSpaceDE w:val="0"/>
        <w:autoSpaceDN w:val="0"/>
        <w:adjustRightInd w:val="0"/>
        <w:rPr>
          <w:rFonts w:ascii="Times" w:hAnsi="Times" w:cs="Times"/>
          <w:color w:val="1E1E1E"/>
        </w:rPr>
      </w:pPr>
      <w:r w:rsidRPr="00556BC7">
        <w:rPr>
          <w:rFonts w:ascii="Calibri" w:hAnsi="Calibri" w:cs="Calibri"/>
          <w:color w:val="1E1E1E"/>
        </w:rPr>
        <w:t> </w:t>
      </w:r>
    </w:p>
    <w:p w14:paraId="718E8F19" w14:textId="77777777" w:rsidR="00556BC7" w:rsidRPr="00556BC7" w:rsidRDefault="00556BC7" w:rsidP="00556BC7">
      <w:pPr>
        <w:widowControl w:val="0"/>
        <w:autoSpaceDE w:val="0"/>
        <w:autoSpaceDN w:val="0"/>
        <w:adjustRightInd w:val="0"/>
        <w:rPr>
          <w:rFonts w:ascii="Times" w:hAnsi="Times" w:cs="Times"/>
          <w:color w:val="1E1E1E"/>
        </w:rPr>
      </w:pPr>
      <w:r w:rsidRPr="00556BC7">
        <w:rPr>
          <w:rFonts w:ascii="Calibri" w:hAnsi="Calibri" w:cs="Calibri"/>
          <w:b/>
          <w:bCs/>
          <w:color w:val="1E1E1E"/>
        </w:rPr>
        <w:t>When was the survey conducted?</w:t>
      </w:r>
    </w:p>
    <w:p w14:paraId="0514A1E1" w14:textId="77777777" w:rsidR="00556BC7" w:rsidRPr="00556BC7" w:rsidRDefault="00556BC7" w:rsidP="00556BC7">
      <w:pPr>
        <w:widowControl w:val="0"/>
        <w:autoSpaceDE w:val="0"/>
        <w:autoSpaceDN w:val="0"/>
        <w:adjustRightInd w:val="0"/>
        <w:rPr>
          <w:rFonts w:ascii="Times" w:hAnsi="Times" w:cs="Times"/>
          <w:color w:val="1E1E1E"/>
        </w:rPr>
      </w:pPr>
      <w:r w:rsidRPr="00556BC7">
        <w:rPr>
          <w:rFonts w:ascii="Calibri" w:hAnsi="Calibri" w:cs="Calibri"/>
          <w:color w:val="1E1E1E"/>
        </w:rPr>
        <w:t>The survey was conducted in the spring of 2014.</w:t>
      </w:r>
    </w:p>
    <w:p w14:paraId="0392E885" w14:textId="77777777" w:rsidR="00556BC7" w:rsidRPr="00556BC7" w:rsidRDefault="00556BC7" w:rsidP="00556BC7">
      <w:pPr>
        <w:widowControl w:val="0"/>
        <w:autoSpaceDE w:val="0"/>
        <w:autoSpaceDN w:val="0"/>
        <w:adjustRightInd w:val="0"/>
        <w:rPr>
          <w:rFonts w:ascii="Times" w:hAnsi="Times" w:cs="Times"/>
          <w:color w:val="1E1E1E"/>
        </w:rPr>
      </w:pPr>
      <w:r w:rsidRPr="00556BC7">
        <w:rPr>
          <w:rFonts w:ascii="Calibri" w:hAnsi="Calibri" w:cs="Calibri"/>
          <w:color w:val="1E1E1E"/>
        </w:rPr>
        <w:t> </w:t>
      </w:r>
    </w:p>
    <w:p w14:paraId="35EED723" w14:textId="77777777" w:rsidR="00556BC7" w:rsidRPr="00556BC7" w:rsidRDefault="00556BC7" w:rsidP="00556BC7">
      <w:pPr>
        <w:widowControl w:val="0"/>
        <w:autoSpaceDE w:val="0"/>
        <w:autoSpaceDN w:val="0"/>
        <w:adjustRightInd w:val="0"/>
        <w:rPr>
          <w:rFonts w:ascii="Times" w:hAnsi="Times" w:cs="Times"/>
          <w:color w:val="1E1E1E"/>
        </w:rPr>
      </w:pPr>
      <w:r w:rsidRPr="00556BC7">
        <w:rPr>
          <w:rFonts w:ascii="Calibri" w:hAnsi="Calibri" w:cs="Calibri"/>
          <w:b/>
          <w:bCs/>
          <w:color w:val="1E1E1E"/>
        </w:rPr>
        <w:t>How many reports will be produced?</w:t>
      </w:r>
    </w:p>
    <w:p w14:paraId="26C0229F" w14:textId="045C510F" w:rsidR="00556BC7" w:rsidRPr="00556BC7" w:rsidRDefault="00556BC7" w:rsidP="00556BC7">
      <w:pPr>
        <w:widowControl w:val="0"/>
        <w:autoSpaceDE w:val="0"/>
        <w:autoSpaceDN w:val="0"/>
        <w:adjustRightInd w:val="0"/>
        <w:rPr>
          <w:rFonts w:ascii="Times" w:hAnsi="Times" w:cs="Times"/>
          <w:color w:val="1E1E1E"/>
        </w:rPr>
      </w:pPr>
      <w:r w:rsidRPr="00556BC7">
        <w:rPr>
          <w:rFonts w:ascii="Calibri" w:hAnsi="Calibri" w:cs="Calibri"/>
          <w:color w:val="1E1E1E"/>
        </w:rPr>
        <w:t xml:space="preserve">There will be seven </w:t>
      </w:r>
      <w:r w:rsidR="00305D6C">
        <w:rPr>
          <w:rFonts w:ascii="Calibri" w:hAnsi="Calibri" w:cs="Calibri"/>
          <w:color w:val="1E1E1E"/>
        </w:rPr>
        <w:t>editions</w:t>
      </w:r>
      <w:r w:rsidRPr="00556BC7">
        <w:rPr>
          <w:rFonts w:ascii="Calibri" w:hAnsi="Calibri" w:cs="Calibri"/>
          <w:color w:val="1E1E1E"/>
        </w:rPr>
        <w:t xml:space="preserve"> available: Each </w:t>
      </w:r>
      <w:r w:rsidR="00DF6B86">
        <w:rPr>
          <w:rFonts w:ascii="Calibri" w:hAnsi="Calibri" w:cs="Calibri"/>
          <w:color w:val="1E1E1E"/>
        </w:rPr>
        <w:t>edition</w:t>
      </w:r>
      <w:r w:rsidRPr="00556BC7">
        <w:rPr>
          <w:rFonts w:ascii="Calibri" w:hAnsi="Calibri" w:cs="Calibri"/>
          <w:color w:val="1E1E1E"/>
        </w:rPr>
        <w:t xml:space="preserve"> includes an aggregate, seven-county report (I-69/Thumb)</w:t>
      </w:r>
      <w:r w:rsidR="00695960">
        <w:rPr>
          <w:rFonts w:ascii="Calibri" w:hAnsi="Calibri" w:cs="Calibri"/>
          <w:color w:val="1E1E1E"/>
        </w:rPr>
        <w:t>;</w:t>
      </w:r>
      <w:r w:rsidRPr="00556BC7">
        <w:rPr>
          <w:rFonts w:ascii="Calibri" w:hAnsi="Calibri" w:cs="Calibri"/>
          <w:color w:val="1E1E1E"/>
        </w:rPr>
        <w:t xml:space="preserve"> a sub-region report (i.e., I-69 Corridor)</w:t>
      </w:r>
      <w:r w:rsidR="00695960">
        <w:rPr>
          <w:rFonts w:ascii="Calibri" w:hAnsi="Calibri" w:cs="Calibri"/>
          <w:color w:val="1E1E1E"/>
        </w:rPr>
        <w:t>;</w:t>
      </w:r>
      <w:r w:rsidRPr="00556BC7">
        <w:rPr>
          <w:rFonts w:ascii="Calibri" w:hAnsi="Calibri" w:cs="Calibri"/>
          <w:color w:val="1E1E1E"/>
        </w:rPr>
        <w:t xml:space="preserve"> and a county report (i.e., Genesee County).</w:t>
      </w:r>
    </w:p>
    <w:p w14:paraId="33FCFD7D" w14:textId="77777777" w:rsidR="00556BC7" w:rsidRPr="00556BC7" w:rsidRDefault="00556BC7" w:rsidP="00556BC7">
      <w:pPr>
        <w:widowControl w:val="0"/>
        <w:autoSpaceDE w:val="0"/>
        <w:autoSpaceDN w:val="0"/>
        <w:adjustRightInd w:val="0"/>
        <w:rPr>
          <w:rFonts w:ascii="Times" w:hAnsi="Times" w:cs="Times"/>
          <w:color w:val="1E1E1E"/>
        </w:rPr>
      </w:pPr>
      <w:r w:rsidRPr="00556BC7">
        <w:rPr>
          <w:rFonts w:ascii="Calibri" w:hAnsi="Calibri" w:cs="Calibri"/>
          <w:color w:val="1E1E1E"/>
        </w:rPr>
        <w:t> </w:t>
      </w:r>
    </w:p>
    <w:p w14:paraId="0B956214" w14:textId="77777777" w:rsidR="00556BC7" w:rsidRPr="00556BC7" w:rsidRDefault="00556BC7" w:rsidP="00556BC7">
      <w:pPr>
        <w:widowControl w:val="0"/>
        <w:autoSpaceDE w:val="0"/>
        <w:autoSpaceDN w:val="0"/>
        <w:adjustRightInd w:val="0"/>
        <w:rPr>
          <w:rFonts w:ascii="Times" w:hAnsi="Times" w:cs="Times"/>
          <w:color w:val="1E1E1E"/>
        </w:rPr>
      </w:pPr>
      <w:r w:rsidRPr="00556BC7">
        <w:rPr>
          <w:rFonts w:ascii="Calibri" w:hAnsi="Calibri" w:cs="Calibri"/>
          <w:b/>
          <w:bCs/>
          <w:color w:val="1E1E1E"/>
        </w:rPr>
        <w:t>How can I receive a copy of the reports?</w:t>
      </w:r>
    </w:p>
    <w:p w14:paraId="16C424F1" w14:textId="5048A9D4" w:rsidR="00742E9E" w:rsidRPr="006243C4" w:rsidRDefault="00556BC7" w:rsidP="006243C4">
      <w:pPr>
        <w:widowControl w:val="0"/>
        <w:autoSpaceDE w:val="0"/>
        <w:autoSpaceDN w:val="0"/>
        <w:adjustRightInd w:val="0"/>
        <w:rPr>
          <w:rFonts w:ascii="Times" w:hAnsi="Times" w:cs="Times"/>
          <w:color w:val="1E1E1E"/>
        </w:rPr>
      </w:pPr>
      <w:r w:rsidRPr="00556BC7">
        <w:rPr>
          <w:rFonts w:ascii="Calibri" w:hAnsi="Calibri" w:cs="Calibri"/>
          <w:color w:val="1E1E1E"/>
        </w:rPr>
        <w:t xml:space="preserve">To obtain the Genesee County edition, which includes the 2014 I-69/Thumb Regional Wage and Benefit Survey, I-69 International Trade Corridor Survey and Genesee County Survey visit (link).  The </w:t>
      </w:r>
      <w:r w:rsidR="00474AE7" w:rsidRPr="00556BC7">
        <w:rPr>
          <w:rFonts w:ascii="Calibri" w:hAnsi="Calibri" w:cs="Calibri"/>
          <w:color w:val="1E1E1E"/>
        </w:rPr>
        <w:t>three-report</w:t>
      </w:r>
      <w:r w:rsidRPr="00556BC7">
        <w:rPr>
          <w:rFonts w:ascii="Calibri" w:hAnsi="Calibri" w:cs="Calibri"/>
          <w:color w:val="1E1E1E"/>
        </w:rPr>
        <w:t xml:space="preserve"> set is available for $75.  For more information contact Janice Karcher, Vice President of Economic Development for the Chamber at (810) 600-1429 or </w:t>
      </w:r>
      <w:hyperlink r:id="rId6" w:history="1">
        <w:r w:rsidRPr="00556BC7">
          <w:rPr>
            <w:rFonts w:ascii="Calibri" w:hAnsi="Calibri" w:cs="Calibri"/>
            <w:color w:val="0000EE"/>
          </w:rPr>
          <w:t>jkarcher@flintandgenesee.org</w:t>
        </w:r>
      </w:hyperlink>
      <w:r w:rsidR="0018066C">
        <w:rPr>
          <w:rFonts w:ascii="Times" w:hAnsi="Times" w:cs="Times"/>
          <w:color w:val="1E1E1E"/>
        </w:rPr>
        <w:t>.</w:t>
      </w:r>
      <w:r w:rsidRPr="00556BC7">
        <w:rPr>
          <w:rFonts w:ascii="Calibri" w:hAnsi="Calibri" w:cs="Calibri"/>
          <w:b/>
          <w:bCs/>
        </w:rPr>
        <w:t> </w:t>
      </w:r>
      <w:bookmarkStart w:id="0" w:name="_GoBack"/>
      <w:bookmarkEnd w:id="0"/>
    </w:p>
    <w:sectPr w:rsidR="00742E9E" w:rsidRPr="006243C4" w:rsidSect="0018066C">
      <w:pgSz w:w="12240" w:h="15840"/>
      <w:pgMar w:top="1152" w:right="1800" w:bottom="1008"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BC7"/>
    <w:rsid w:val="0018066C"/>
    <w:rsid w:val="00305D6C"/>
    <w:rsid w:val="00474AE7"/>
    <w:rsid w:val="00556BC7"/>
    <w:rsid w:val="006243C4"/>
    <w:rsid w:val="00695960"/>
    <w:rsid w:val="007274D6"/>
    <w:rsid w:val="00732FD4"/>
    <w:rsid w:val="00742E9E"/>
    <w:rsid w:val="00972E28"/>
    <w:rsid w:val="00B23108"/>
    <w:rsid w:val="00DF6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13675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1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3108"/>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310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310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karcher@flintandgenesee.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710 Public Relations, LLC</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Redd</dc:creator>
  <cp:lastModifiedBy>Regina Strong</cp:lastModifiedBy>
  <cp:revision>2</cp:revision>
  <dcterms:created xsi:type="dcterms:W3CDTF">2014-06-02T17:52:00Z</dcterms:created>
  <dcterms:modified xsi:type="dcterms:W3CDTF">2014-06-02T17:52:00Z</dcterms:modified>
</cp:coreProperties>
</file>